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6C0" w:rsidRPr="00D666C0" w:rsidRDefault="00D666C0" w:rsidP="00D666C0">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Консультация для родителей «</w:t>
      </w:r>
      <w:r w:rsidRPr="00D666C0">
        <w:rPr>
          <w:rFonts w:ascii="Times New Roman" w:hAnsi="Times New Roman" w:cs="Times New Roman"/>
          <w:b/>
          <w:sz w:val="28"/>
          <w:szCs w:val="28"/>
          <w:lang w:eastAsia="ru-RU"/>
        </w:rPr>
        <w:t>Сенсорное р</w:t>
      </w:r>
      <w:r>
        <w:rPr>
          <w:rFonts w:ascii="Times New Roman" w:hAnsi="Times New Roman" w:cs="Times New Roman"/>
          <w:b/>
          <w:sz w:val="28"/>
          <w:szCs w:val="28"/>
          <w:lang w:eastAsia="ru-RU"/>
        </w:rPr>
        <w:t>азвитие детей раннего возраста»</w:t>
      </w:r>
      <w:r w:rsidRPr="00D666C0">
        <w:rPr>
          <w:rFonts w:ascii="Times New Roman" w:hAnsi="Times New Roman" w:cs="Times New Roman"/>
          <w:b/>
          <w:sz w:val="28"/>
          <w:szCs w:val="28"/>
          <w:lang w:eastAsia="ru-RU"/>
        </w:rPr>
        <w:br/>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Дорогие родители, предлагаю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w:t>
      </w:r>
      <w:r w:rsidRPr="00D666C0">
        <w:rPr>
          <w:rFonts w:ascii="Times New Roman" w:hAnsi="Times New Roman" w:cs="Times New Roman"/>
          <w:b/>
          <w:sz w:val="28"/>
          <w:szCs w:val="28"/>
          <w:lang w:eastAsia="ru-RU"/>
        </w:rPr>
        <w:t>Игра «Песочница» на кухне</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D666C0" w:rsidRPr="00D666C0" w:rsidRDefault="00D666C0" w:rsidP="00D666C0">
      <w:pPr>
        <w:pStyle w:val="a3"/>
        <w:rPr>
          <w:rFonts w:ascii="Times New Roman" w:hAnsi="Times New Roman" w:cs="Times New Roman"/>
          <w:b/>
          <w:sz w:val="28"/>
          <w:szCs w:val="28"/>
          <w:lang w:eastAsia="ru-RU"/>
        </w:rPr>
      </w:pPr>
      <w:r w:rsidRPr="00D666C0">
        <w:rPr>
          <w:rFonts w:ascii="Times New Roman" w:hAnsi="Times New Roman" w:cs="Times New Roman"/>
          <w:sz w:val="28"/>
          <w:szCs w:val="28"/>
          <w:lang w:eastAsia="ru-RU"/>
        </w:rPr>
        <w:t> </w:t>
      </w:r>
      <w:r w:rsidRPr="00D666C0">
        <w:rPr>
          <w:rFonts w:ascii="Times New Roman" w:hAnsi="Times New Roman" w:cs="Times New Roman"/>
          <w:b/>
          <w:sz w:val="28"/>
          <w:szCs w:val="28"/>
          <w:lang w:eastAsia="ru-RU"/>
        </w:rPr>
        <w:t>Игра «Мозаика из пробок»</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D666C0" w:rsidRPr="00D666C0" w:rsidRDefault="00D666C0" w:rsidP="00D666C0">
      <w:pPr>
        <w:pStyle w:val="a3"/>
        <w:rPr>
          <w:rFonts w:ascii="Times New Roman" w:hAnsi="Times New Roman" w:cs="Times New Roman"/>
          <w:b/>
          <w:sz w:val="28"/>
          <w:szCs w:val="28"/>
          <w:lang w:eastAsia="ru-RU"/>
        </w:rPr>
      </w:pPr>
      <w:r w:rsidRPr="00D666C0">
        <w:rPr>
          <w:rFonts w:ascii="Times New Roman" w:hAnsi="Times New Roman" w:cs="Times New Roman"/>
          <w:b/>
          <w:sz w:val="28"/>
          <w:szCs w:val="28"/>
          <w:lang w:eastAsia="ru-RU"/>
        </w:rPr>
        <w:lastRenderedPageBreak/>
        <w:t> Игра «Шагаем в пробках»</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Мы любим забавы холодной зимы. А если забыли стихотворение про «лыжи», тогда вспомните всем известное</w:t>
      </w:r>
      <w:proofErr w:type="gramStart"/>
      <w:r w:rsidRPr="00D666C0">
        <w:rPr>
          <w:rFonts w:ascii="Times New Roman" w:hAnsi="Times New Roman" w:cs="Times New Roman"/>
          <w:sz w:val="28"/>
          <w:szCs w:val="28"/>
          <w:lang w:eastAsia="ru-RU"/>
        </w:rPr>
        <w:t>… К</w:t>
      </w:r>
      <w:proofErr w:type="gramEnd"/>
      <w:r w:rsidRPr="00D666C0">
        <w:rPr>
          <w:rFonts w:ascii="Times New Roman" w:hAnsi="Times New Roman" w:cs="Times New Roman"/>
          <w:sz w:val="28"/>
          <w:szCs w:val="28"/>
          <w:lang w:eastAsia="ru-RU"/>
        </w:rPr>
        <w:t>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D666C0" w:rsidRPr="00D666C0" w:rsidRDefault="00D666C0" w:rsidP="00D666C0">
      <w:pPr>
        <w:pStyle w:val="a3"/>
        <w:rPr>
          <w:rFonts w:ascii="Times New Roman" w:hAnsi="Times New Roman" w:cs="Times New Roman"/>
          <w:b/>
          <w:sz w:val="28"/>
          <w:szCs w:val="28"/>
          <w:lang w:eastAsia="ru-RU"/>
        </w:rPr>
      </w:pPr>
      <w:r w:rsidRPr="00D666C0">
        <w:rPr>
          <w:rFonts w:ascii="Times New Roman" w:hAnsi="Times New Roman" w:cs="Times New Roman"/>
          <w:sz w:val="28"/>
          <w:szCs w:val="28"/>
          <w:lang w:eastAsia="ru-RU"/>
        </w:rPr>
        <w:t> </w:t>
      </w:r>
      <w:r w:rsidRPr="00D666C0">
        <w:rPr>
          <w:rFonts w:ascii="Times New Roman" w:hAnsi="Times New Roman" w:cs="Times New Roman"/>
          <w:b/>
          <w:sz w:val="28"/>
          <w:szCs w:val="28"/>
          <w:lang w:eastAsia="ru-RU"/>
        </w:rPr>
        <w:t>Пальчиковая гимнастика</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Устали пальчики от такой ходьбы?! Им тоже надо отдохнуть. Предлагаем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 «Сильно кусает котенок-глупыш,</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Он думает, это не палец, а мышь. Смена рук.</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Но я, же играю с тобою, малыш,</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А будешь кусаться, скажу тебе: «Кыш!».</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xml:space="preserve">А если взять круг из картона и прицепить к нему прищепки, что получится? – Солнышко! А солнышко, какое? – круглое! </w:t>
      </w:r>
      <w:proofErr w:type="gramStart"/>
      <w:r w:rsidRPr="00D666C0">
        <w:rPr>
          <w:rFonts w:ascii="Times New Roman" w:hAnsi="Times New Roman" w:cs="Times New Roman"/>
          <w:sz w:val="28"/>
          <w:szCs w:val="28"/>
          <w:lang w:eastAsia="ru-RU"/>
        </w:rPr>
        <w:t>А какого оно цвета? – желтое!</w:t>
      </w:r>
      <w:proofErr w:type="gramEnd"/>
      <w:r w:rsidRPr="00D666C0">
        <w:rPr>
          <w:rFonts w:ascii="Times New Roman" w:hAnsi="Times New Roman" w:cs="Times New Roman"/>
          <w:sz w:val="28"/>
          <w:szCs w:val="28"/>
          <w:lang w:eastAsia="ru-RU"/>
        </w:rPr>
        <w:t xml:space="preserve"> И вновь в доступной ребёнку форме мы закрепляем понятие основных сенсорных эталонов. А можно включить всю свою фантазию и из красного круга и прищепки сделать…что? Яблоко! Ёжика! А ещё?</w:t>
      </w:r>
    </w:p>
    <w:p w:rsidR="00D666C0" w:rsidRPr="00D666C0" w:rsidRDefault="00D666C0" w:rsidP="00D666C0">
      <w:pPr>
        <w:pStyle w:val="a3"/>
        <w:rPr>
          <w:rFonts w:ascii="Times New Roman" w:hAnsi="Times New Roman" w:cs="Times New Roman"/>
          <w:b/>
          <w:sz w:val="28"/>
          <w:szCs w:val="28"/>
          <w:lang w:eastAsia="ru-RU"/>
        </w:rPr>
      </w:pPr>
      <w:r w:rsidRPr="00D666C0">
        <w:rPr>
          <w:rFonts w:ascii="Times New Roman" w:hAnsi="Times New Roman" w:cs="Times New Roman"/>
          <w:b/>
          <w:sz w:val="28"/>
          <w:szCs w:val="28"/>
          <w:lang w:eastAsia="ru-RU"/>
        </w:rPr>
        <w:t>Игры с крупами</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используйте фасоль и более крупные крупы. Итак, давайте немного поиграем! В глубокую ёмкость насыпьте фасоль и запустите в неё руки и изображаете, как будто  начинаете месить тесто, приговаривая:</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«Месим, месим тесто, Есть в печи место.</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Будут-будут из печи Булочки и калачи».</w:t>
      </w:r>
    </w:p>
    <w:p w:rsidR="00D666C0" w:rsidRP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xml:space="preserve">А если использовать фасоль и горох вместе, тогда ребёнку можно предложить отделить маленькое от </w:t>
      </w:r>
      <w:proofErr w:type="gramStart"/>
      <w:r w:rsidRPr="00D666C0">
        <w:rPr>
          <w:rFonts w:ascii="Times New Roman" w:hAnsi="Times New Roman" w:cs="Times New Roman"/>
          <w:sz w:val="28"/>
          <w:szCs w:val="28"/>
          <w:lang w:eastAsia="ru-RU"/>
        </w:rPr>
        <w:t>большого</w:t>
      </w:r>
      <w:proofErr w:type="gramEnd"/>
      <w:r w:rsidRPr="00D666C0">
        <w:rPr>
          <w:rFonts w:ascii="Times New Roman" w:hAnsi="Times New Roman" w:cs="Times New Roman"/>
          <w:sz w:val="28"/>
          <w:szCs w:val="28"/>
          <w:lang w:eastAsia="ru-RU"/>
        </w:rPr>
        <w:t xml:space="preserve"> – опять таки её Величество </w:t>
      </w:r>
      <w:proofErr w:type="spellStart"/>
      <w:r w:rsidRPr="00D666C0">
        <w:rPr>
          <w:rFonts w:ascii="Times New Roman" w:hAnsi="Times New Roman" w:cs="Times New Roman"/>
          <w:sz w:val="28"/>
          <w:szCs w:val="28"/>
          <w:lang w:eastAsia="ru-RU"/>
        </w:rPr>
        <w:t>Сенсорика</w:t>
      </w:r>
      <w:proofErr w:type="spellEnd"/>
      <w:r w:rsidRPr="00D666C0">
        <w:rPr>
          <w:rFonts w:ascii="Times New Roman" w:hAnsi="Times New Roman" w:cs="Times New Roman"/>
          <w:sz w:val="28"/>
          <w:szCs w:val="28"/>
          <w:lang w:eastAsia="ru-RU"/>
        </w:rPr>
        <w:t>!</w:t>
      </w:r>
    </w:p>
    <w:p w:rsidR="00D666C0" w:rsidRPr="00D666C0" w:rsidRDefault="00D666C0" w:rsidP="00D666C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D666C0">
        <w:rPr>
          <w:rFonts w:ascii="Times New Roman" w:hAnsi="Times New Roman" w:cs="Times New Roman"/>
          <w:sz w:val="28"/>
          <w:szCs w:val="28"/>
          <w:lang w:eastAsia="ru-RU"/>
        </w:rPr>
        <w:t xml:space="preserve">Вы познакомились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w:t>
      </w:r>
      <w:r w:rsidRPr="00D666C0">
        <w:rPr>
          <w:rFonts w:ascii="Times New Roman" w:hAnsi="Times New Roman" w:cs="Times New Roman"/>
          <w:sz w:val="28"/>
          <w:szCs w:val="28"/>
          <w:lang w:eastAsia="ru-RU"/>
        </w:rPr>
        <w:lastRenderedPageBreak/>
        <w:t>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D666C0" w:rsidRDefault="00D666C0" w:rsidP="00D666C0">
      <w:pPr>
        <w:pStyle w:val="a3"/>
        <w:rPr>
          <w:rFonts w:ascii="Times New Roman" w:hAnsi="Times New Roman" w:cs="Times New Roman"/>
          <w:sz w:val="28"/>
          <w:szCs w:val="28"/>
          <w:lang w:eastAsia="ru-RU"/>
        </w:rPr>
      </w:pPr>
      <w:r w:rsidRPr="00D666C0">
        <w:rPr>
          <w:rFonts w:ascii="Times New Roman" w:hAnsi="Times New Roman" w:cs="Times New Roman"/>
          <w:sz w:val="28"/>
          <w:szCs w:val="28"/>
          <w:lang w:eastAsia="ru-RU"/>
        </w:rPr>
        <w:t> Желаем удачи!!!</w:t>
      </w:r>
    </w:p>
    <w:p w:rsidR="00D666C0" w:rsidRPr="00D666C0" w:rsidRDefault="00D666C0" w:rsidP="00D666C0">
      <w:pPr>
        <w:pStyle w:val="a3"/>
        <w:jc w:val="center"/>
        <w:rPr>
          <w:rFonts w:ascii="Times New Roman" w:hAnsi="Times New Roman" w:cs="Times New Roman"/>
          <w:b/>
          <w:sz w:val="28"/>
          <w:szCs w:val="28"/>
          <w:lang w:eastAsia="ru-RU"/>
        </w:rPr>
      </w:pPr>
    </w:p>
    <w:p w:rsidR="00D666C0" w:rsidRPr="00D666C0" w:rsidRDefault="00D666C0" w:rsidP="00D666C0">
      <w:pPr>
        <w:pStyle w:val="a3"/>
        <w:jc w:val="center"/>
        <w:rPr>
          <w:rFonts w:ascii="Times New Roman" w:hAnsi="Times New Roman" w:cs="Times New Roman"/>
          <w:b/>
          <w:sz w:val="28"/>
          <w:szCs w:val="28"/>
        </w:rPr>
      </w:pPr>
      <w:r w:rsidRPr="00D666C0">
        <w:rPr>
          <w:rFonts w:ascii="Times New Roman" w:hAnsi="Times New Roman" w:cs="Times New Roman"/>
          <w:b/>
          <w:sz w:val="28"/>
          <w:szCs w:val="28"/>
        </w:rPr>
        <w:t>Консультация для родителей</w:t>
      </w:r>
    </w:p>
    <w:p w:rsidR="00D666C0" w:rsidRPr="00D666C0" w:rsidRDefault="00D666C0" w:rsidP="00D666C0">
      <w:pPr>
        <w:pStyle w:val="a3"/>
        <w:jc w:val="center"/>
        <w:rPr>
          <w:rFonts w:ascii="Times New Roman" w:hAnsi="Times New Roman" w:cs="Times New Roman"/>
          <w:b/>
          <w:sz w:val="28"/>
          <w:szCs w:val="28"/>
        </w:rPr>
      </w:pPr>
      <w:r w:rsidRPr="00D666C0">
        <w:rPr>
          <w:rFonts w:ascii="Times New Roman" w:hAnsi="Times New Roman" w:cs="Times New Roman"/>
          <w:b/>
          <w:sz w:val="28"/>
          <w:szCs w:val="28"/>
        </w:rPr>
        <w:t>«Сенсорное воспитание детей раннего возраста»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В сенсорном воспитании детей раннего и дошкольного возраста дидактические игры и игрушки являются ведущим</w:t>
      </w:r>
      <w:r>
        <w:rPr>
          <w:rFonts w:ascii="Times New Roman" w:hAnsi="Times New Roman" w:cs="Times New Roman"/>
          <w:sz w:val="28"/>
          <w:szCs w:val="28"/>
        </w:rPr>
        <w:t xml:space="preserve">и средствами обучения. </w:t>
      </w:r>
      <w:r w:rsidRPr="00D666C0">
        <w:rPr>
          <w:rFonts w:ascii="Times New Roman" w:hAnsi="Times New Roman" w:cs="Times New Roman"/>
          <w:sz w:val="28"/>
          <w:szCs w:val="28"/>
        </w:rPr>
        <w:t xml:space="preserve">Дидактическая игра характеризуется определенной структурой: наличием дидактических задач, без чего она теряет свой обучающий характер и целенаправленность, наличием игрового действия, которое и ведет ребенка, заинтересовывает, дает возможность </w:t>
      </w:r>
      <w:proofErr w:type="gramStart"/>
      <w:r w:rsidRPr="00D666C0">
        <w:rPr>
          <w:rFonts w:ascii="Times New Roman" w:hAnsi="Times New Roman" w:cs="Times New Roman"/>
          <w:sz w:val="28"/>
          <w:szCs w:val="28"/>
        </w:rPr>
        <w:t>обучаться</w:t>
      </w:r>
      <w:proofErr w:type="gramEnd"/>
      <w:r w:rsidRPr="00D666C0">
        <w:rPr>
          <w:rFonts w:ascii="Times New Roman" w:hAnsi="Times New Roman" w:cs="Times New Roman"/>
          <w:sz w:val="28"/>
          <w:szCs w:val="28"/>
        </w:rPr>
        <w:t xml:space="preserve"> играя, и, конечно, правилами игры, которые направляют игру ребенка по заданному пути.                                 </w:t>
      </w:r>
      <w:r>
        <w:rPr>
          <w:rFonts w:ascii="Times New Roman" w:hAnsi="Times New Roman" w:cs="Times New Roman"/>
          <w:sz w:val="28"/>
          <w:szCs w:val="28"/>
        </w:rPr>
        <w:t xml:space="preserve">                                                                                         </w:t>
      </w:r>
      <w:r w:rsidRPr="00D666C0">
        <w:rPr>
          <w:rFonts w:ascii="Times New Roman" w:hAnsi="Times New Roman" w:cs="Times New Roman"/>
          <w:sz w:val="28"/>
          <w:szCs w:val="28"/>
        </w:rPr>
        <w:t>Дидактическая игра знакомит детей с формой, величиной, цветом, звуком, пространственными признаками.  </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Предоставляются различные дидактические игры:</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«Грибочки для ежика»,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«Подбери по цвету»,</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«Собери бусы»,</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«Посади бабочку на цветочек»,</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«Подбери заборчик к домику»,</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«Закрой окошки в домиках» и т.д.</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Собери пирамидку</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Разложи яблоки на тарелочки (по цвету)</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Разложи овощи по корзинкам</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Дидактический материал всегда вызывает у детей большой интерес, желание действовать. Сначала необходимо использовать красный и синий цвета, затем желтый и зеленый. Затем постепенно можно вводить белый и черный. Для этого необходимо подбирать предметы и игрушки интенсивной окраски.      </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Большинство дидактических игр для маленьких детей является именно игровыми упражнениями с различными геометрическими телами (шар, куб и т.д.) и геометрическими фигурами (круг, квадрат и т.д.). Практически действуя с ними, дети сенсорно познают их, научаются различать, узнавать и т.д.                                                          </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Хорошо подобранные и правильно организованные игры на называние цветов, геометрических фигур, пространственных признаков могут принести много пользы.</w:t>
      </w:r>
    </w:p>
    <w:p w:rsidR="00D666C0" w:rsidRPr="00D666C0" w:rsidRDefault="00D666C0" w:rsidP="00D666C0">
      <w:pPr>
        <w:pStyle w:val="a3"/>
        <w:rPr>
          <w:rFonts w:ascii="Times New Roman" w:hAnsi="Times New Roman" w:cs="Times New Roman"/>
          <w:sz w:val="28"/>
          <w:szCs w:val="28"/>
        </w:rPr>
      </w:pPr>
    </w:p>
    <w:p w:rsidR="00D666C0" w:rsidRPr="00D666C0" w:rsidRDefault="00D666C0" w:rsidP="00D666C0">
      <w:pPr>
        <w:pStyle w:val="a3"/>
        <w:rPr>
          <w:rFonts w:ascii="Times New Roman" w:hAnsi="Times New Roman" w:cs="Times New Roman"/>
          <w:sz w:val="28"/>
          <w:szCs w:val="28"/>
        </w:rPr>
      </w:pPr>
      <w:bookmarkStart w:id="0" w:name="_GoBack"/>
      <w:bookmarkEnd w:id="0"/>
    </w:p>
    <w:p w:rsidR="00D666C0" w:rsidRPr="00D666C0" w:rsidRDefault="00D666C0" w:rsidP="00D666C0">
      <w:pPr>
        <w:pStyle w:val="a3"/>
        <w:rPr>
          <w:rFonts w:ascii="Times New Roman" w:hAnsi="Times New Roman" w:cs="Times New Roman"/>
          <w:sz w:val="28"/>
          <w:szCs w:val="28"/>
        </w:rPr>
      </w:pPr>
    </w:p>
    <w:p w:rsidR="00D666C0" w:rsidRPr="002F70CB" w:rsidRDefault="00D666C0" w:rsidP="00D666C0">
      <w:pPr>
        <w:pStyle w:val="a3"/>
        <w:rPr>
          <w:rFonts w:ascii="Times New Roman" w:hAnsi="Times New Roman" w:cs="Times New Roman"/>
          <w:b/>
          <w:sz w:val="28"/>
          <w:szCs w:val="28"/>
        </w:rPr>
      </w:pPr>
      <w:r w:rsidRPr="002F70CB">
        <w:rPr>
          <w:rFonts w:ascii="Times New Roman" w:hAnsi="Times New Roman" w:cs="Times New Roman"/>
          <w:b/>
          <w:sz w:val="28"/>
          <w:szCs w:val="28"/>
        </w:rPr>
        <w:t>Дети раннего возраста: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должны ориентироваться в 3-4 цветах, некоторые называть, подбирать по образцу;</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ориентироваться в 3 и более контрастных величинах (собирать трехместную матрешку и другие вкладыши после показа);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собирать пирамидку по убыванию размера из 4 (5) колец контрастных величин;</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соотносить конфигурацию объемной геометрической фигуры с плоскостным изображением, накладывать на образец (раскладывать вкладыши разной величины или формы в аналогичные отверстия на доске);</w:t>
      </w:r>
    </w:p>
    <w:p w:rsidR="00D666C0" w:rsidRPr="00D666C0" w:rsidRDefault="00D666C0" w:rsidP="00D666C0">
      <w:pPr>
        <w:pStyle w:val="a3"/>
        <w:rPr>
          <w:rFonts w:ascii="Times New Roman" w:hAnsi="Times New Roman" w:cs="Times New Roman"/>
          <w:sz w:val="28"/>
          <w:szCs w:val="28"/>
        </w:rPr>
      </w:pPr>
      <w:proofErr w:type="gramStart"/>
      <w:r w:rsidRPr="00D666C0">
        <w:rPr>
          <w:rFonts w:ascii="Times New Roman" w:hAnsi="Times New Roman" w:cs="Times New Roman"/>
          <w:sz w:val="28"/>
          <w:szCs w:val="28"/>
        </w:rPr>
        <w:t>- начинать распознавать вес, фактуру, температуру предметов (тяжелый, легкий, мягкий, твердый, холодный, теплый);</w:t>
      </w:r>
      <w:proofErr w:type="gramEnd"/>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xml:space="preserve">- в рамках листа проводить вертикальные, горизонтальные, округлые, короткие и длинные линии, называть </w:t>
      </w:r>
      <w:proofErr w:type="gramStart"/>
      <w:r w:rsidRPr="00D666C0">
        <w:rPr>
          <w:rFonts w:ascii="Times New Roman" w:hAnsi="Times New Roman" w:cs="Times New Roman"/>
          <w:sz w:val="28"/>
          <w:szCs w:val="28"/>
        </w:rPr>
        <w:t>нарисованное</w:t>
      </w:r>
      <w:proofErr w:type="gramEnd"/>
      <w:r w:rsidRPr="00D666C0">
        <w:rPr>
          <w:rFonts w:ascii="Times New Roman" w:hAnsi="Times New Roman" w:cs="Times New Roman"/>
          <w:sz w:val="28"/>
          <w:szCs w:val="28"/>
        </w:rPr>
        <w:t>.</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Методические рекомендации для родителей по созданию предметно-развивающей среды в семье. Для детей с 2 до 3 года лет.</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В этот период для познавательного развития ребенка решающее значение имеет богатство окружающей его среды:</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Большое значение в этом возрасте имеют игры с песком и водой, когда ребенок имеет возможность пересыпать и переливать из одной емкости в другую;</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Различные движущиеся игрушки;</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Игрушки для построения ряда по возрастанию-убыванию: пирамидки, матрешки и т.д.;</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Игрушки, в которых используются разные принципы извлечения звука;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Самодельные свистящие, шумящие, гремящие, скрипящие, шуршащие предметы. Это могут быть:</w:t>
      </w:r>
    </w:p>
    <w:p w:rsidR="00D666C0" w:rsidRPr="00D666C0" w:rsidRDefault="00D666C0" w:rsidP="00D666C0">
      <w:pPr>
        <w:pStyle w:val="a3"/>
        <w:rPr>
          <w:rFonts w:ascii="Times New Roman" w:hAnsi="Times New Roman" w:cs="Times New Roman"/>
          <w:sz w:val="28"/>
          <w:szCs w:val="28"/>
        </w:rPr>
      </w:pPr>
      <w:proofErr w:type="gramStart"/>
      <w:r w:rsidRPr="00D666C0">
        <w:rPr>
          <w:rFonts w:ascii="Times New Roman" w:hAnsi="Times New Roman" w:cs="Times New Roman"/>
          <w:sz w:val="28"/>
          <w:szCs w:val="28"/>
        </w:rPr>
        <w:t>- банки из-под кофе, чая, соков, наполненные горохом, косточками, фантиками, песком, скрепками, пуговицами и т.д.</w:t>
      </w:r>
      <w:proofErr w:type="gramEnd"/>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шуршащие метелки из обрезков магнитофонной ленты, бумаги, полиэтилена и т.п.</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погремушки из нанизанных на проволоку пуговиц, пластмассовых и металлических бусин, колокольчиков и т.п.</w:t>
      </w:r>
    </w:p>
    <w:p w:rsidR="00D666C0" w:rsidRPr="00D666C0" w:rsidRDefault="00D666C0" w:rsidP="00D666C0">
      <w:pPr>
        <w:pStyle w:val="a3"/>
        <w:rPr>
          <w:rFonts w:ascii="Times New Roman" w:hAnsi="Times New Roman" w:cs="Times New Roman"/>
          <w:sz w:val="28"/>
          <w:szCs w:val="28"/>
        </w:rPr>
      </w:pPr>
      <w:proofErr w:type="gramStart"/>
      <w:r w:rsidRPr="00D666C0">
        <w:rPr>
          <w:rFonts w:ascii="Times New Roman" w:hAnsi="Times New Roman" w:cs="Times New Roman"/>
          <w:sz w:val="28"/>
          <w:szCs w:val="28"/>
        </w:rPr>
        <w:t>- ожерелья из ягод рябины, скатанных фантиков, пуговиц, косточек, орехов, желудей, каштанов и т.д.</w:t>
      </w:r>
      <w:proofErr w:type="gramEnd"/>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шуршащие при трении друг о друга еловые шишки, оберточная бумага, шумящие морские раковины, палочки разной толщины из дерева разных пород.</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t>- перевернутые детские формочки, ведра,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lastRenderedPageBreak/>
        <w:t>- свистки и дудочки из глины и дерева.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Конструкторы и мозаика;</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w:t>
      </w:r>
      <w:proofErr w:type="gramStart"/>
      <w:r w:rsidRPr="00D666C0">
        <w:rPr>
          <w:rFonts w:ascii="Times New Roman" w:hAnsi="Times New Roman" w:cs="Times New Roman"/>
          <w:sz w:val="28"/>
          <w:szCs w:val="28"/>
        </w:rPr>
        <w:t>Разнообразные изобразительные материалы: бумага разной фактуры, плотности и цвета, пластилин, воск, краски, карандаши, фломастеры, мелки и т.д.</w:t>
      </w:r>
      <w:proofErr w:type="gramEnd"/>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Игрушки контрастных размеров, и игрушки различной формы (круглые, кубические),</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Емкости, с которыми можно производить прямые и обратные действия: положить-достать, насыпать-высыпать и т.д.</w:t>
      </w:r>
    </w:p>
    <w:p w:rsidR="00D666C0" w:rsidRPr="00D666C0" w:rsidRDefault="00D666C0" w:rsidP="00D666C0">
      <w:pPr>
        <w:pStyle w:val="a3"/>
        <w:rPr>
          <w:rFonts w:ascii="Times New Roman" w:hAnsi="Times New Roman" w:cs="Times New Roman"/>
          <w:sz w:val="28"/>
          <w:szCs w:val="28"/>
        </w:rPr>
      </w:pPr>
      <w:r w:rsidRPr="00D666C0">
        <w:rPr>
          <w:rFonts w:ascii="Times New Roman" w:hAnsi="Times New Roman" w:cs="Times New Roman"/>
          <w:sz w:val="28"/>
          <w:szCs w:val="28"/>
        </w:rPr>
        <w:sym w:font="Symbol" w:char="F0B7"/>
      </w:r>
      <w:r w:rsidRPr="00D666C0">
        <w:rPr>
          <w:rFonts w:ascii="Times New Roman" w:hAnsi="Times New Roman" w:cs="Times New Roman"/>
          <w:sz w:val="28"/>
          <w:szCs w:val="28"/>
        </w:rPr>
        <w:t> Книги с большими предметными картинками.</w:t>
      </w:r>
    </w:p>
    <w:p w:rsidR="00F873DC" w:rsidRDefault="00F873DC"/>
    <w:sectPr w:rsidR="00F87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C0"/>
    <w:rsid w:val="002F70CB"/>
    <w:rsid w:val="005A0633"/>
    <w:rsid w:val="00D666C0"/>
    <w:rsid w:val="00F8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6C0"/>
    <w:pPr>
      <w:spacing w:after="0" w:line="240" w:lineRule="auto"/>
    </w:pPr>
  </w:style>
  <w:style w:type="paragraph" w:styleId="a4">
    <w:name w:val="Normal (Web)"/>
    <w:basedOn w:val="a"/>
    <w:uiPriority w:val="99"/>
    <w:semiHidden/>
    <w:unhideWhenUsed/>
    <w:rsid w:val="00D66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6C0"/>
    <w:pPr>
      <w:spacing w:after="0" w:line="240" w:lineRule="auto"/>
    </w:pPr>
  </w:style>
  <w:style w:type="paragraph" w:styleId="a4">
    <w:name w:val="Normal (Web)"/>
    <w:basedOn w:val="a"/>
    <w:uiPriority w:val="99"/>
    <w:semiHidden/>
    <w:unhideWhenUsed/>
    <w:rsid w:val="00D66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30760">
      <w:bodyDiv w:val="1"/>
      <w:marLeft w:val="0"/>
      <w:marRight w:val="0"/>
      <w:marTop w:val="0"/>
      <w:marBottom w:val="0"/>
      <w:divBdr>
        <w:top w:val="none" w:sz="0" w:space="0" w:color="auto"/>
        <w:left w:val="none" w:sz="0" w:space="0" w:color="auto"/>
        <w:bottom w:val="none" w:sz="0" w:space="0" w:color="auto"/>
        <w:right w:val="none" w:sz="0" w:space="0" w:color="auto"/>
      </w:divBdr>
      <w:divsChild>
        <w:div w:id="450592484">
          <w:marLeft w:val="0"/>
          <w:marRight w:val="0"/>
          <w:marTop w:val="0"/>
          <w:marBottom w:val="0"/>
          <w:divBdr>
            <w:top w:val="none" w:sz="0" w:space="0" w:color="auto"/>
            <w:left w:val="none" w:sz="0" w:space="0" w:color="auto"/>
            <w:bottom w:val="none" w:sz="0" w:space="0" w:color="auto"/>
            <w:right w:val="none" w:sz="0" w:space="0" w:color="auto"/>
          </w:divBdr>
          <w:divsChild>
            <w:div w:id="153180437">
              <w:marLeft w:val="0"/>
              <w:marRight w:val="0"/>
              <w:marTop w:val="0"/>
              <w:marBottom w:val="0"/>
              <w:divBdr>
                <w:top w:val="none" w:sz="0" w:space="0" w:color="auto"/>
                <w:left w:val="none" w:sz="0" w:space="0" w:color="auto"/>
                <w:bottom w:val="none" w:sz="0" w:space="0" w:color="auto"/>
                <w:right w:val="none" w:sz="0" w:space="0" w:color="auto"/>
              </w:divBdr>
              <w:divsChild>
                <w:div w:id="13258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5386">
      <w:bodyDiv w:val="1"/>
      <w:marLeft w:val="0"/>
      <w:marRight w:val="0"/>
      <w:marTop w:val="0"/>
      <w:marBottom w:val="0"/>
      <w:divBdr>
        <w:top w:val="none" w:sz="0" w:space="0" w:color="auto"/>
        <w:left w:val="none" w:sz="0" w:space="0" w:color="auto"/>
        <w:bottom w:val="none" w:sz="0" w:space="0" w:color="auto"/>
        <w:right w:val="none" w:sz="0" w:space="0" w:color="auto"/>
      </w:divBdr>
      <w:divsChild>
        <w:div w:id="768543930">
          <w:marLeft w:val="0"/>
          <w:marRight w:val="0"/>
          <w:marTop w:val="0"/>
          <w:marBottom w:val="0"/>
          <w:divBdr>
            <w:top w:val="none" w:sz="0" w:space="0" w:color="auto"/>
            <w:left w:val="none" w:sz="0" w:space="0" w:color="auto"/>
            <w:bottom w:val="none" w:sz="0" w:space="0" w:color="auto"/>
            <w:right w:val="none" w:sz="0" w:space="0" w:color="auto"/>
          </w:divBdr>
          <w:divsChild>
            <w:div w:id="785467768">
              <w:marLeft w:val="0"/>
              <w:marRight w:val="0"/>
              <w:marTop w:val="0"/>
              <w:marBottom w:val="0"/>
              <w:divBdr>
                <w:top w:val="none" w:sz="0" w:space="0" w:color="auto"/>
                <w:left w:val="none" w:sz="0" w:space="0" w:color="auto"/>
                <w:bottom w:val="none" w:sz="0" w:space="0" w:color="auto"/>
                <w:right w:val="none" w:sz="0" w:space="0" w:color="auto"/>
              </w:divBdr>
              <w:divsChild>
                <w:div w:id="1888420041">
                  <w:marLeft w:val="0"/>
                  <w:marRight w:val="0"/>
                  <w:marTop w:val="0"/>
                  <w:marBottom w:val="0"/>
                  <w:divBdr>
                    <w:top w:val="none" w:sz="0" w:space="0" w:color="auto"/>
                    <w:left w:val="none" w:sz="0" w:space="0" w:color="auto"/>
                    <w:bottom w:val="none" w:sz="0" w:space="0" w:color="auto"/>
                    <w:right w:val="none" w:sz="0" w:space="0" w:color="auto"/>
                  </w:divBdr>
                  <w:divsChild>
                    <w:div w:id="1258060508">
                      <w:marLeft w:val="0"/>
                      <w:marRight w:val="0"/>
                      <w:marTop w:val="0"/>
                      <w:marBottom w:val="0"/>
                      <w:divBdr>
                        <w:top w:val="none" w:sz="0" w:space="0" w:color="auto"/>
                        <w:left w:val="none" w:sz="0" w:space="0" w:color="auto"/>
                        <w:bottom w:val="none" w:sz="0" w:space="0" w:color="auto"/>
                        <w:right w:val="none" w:sz="0" w:space="0" w:color="auto"/>
                      </w:divBdr>
                      <w:divsChild>
                        <w:div w:id="972060452">
                          <w:marLeft w:val="0"/>
                          <w:marRight w:val="0"/>
                          <w:marTop w:val="0"/>
                          <w:marBottom w:val="0"/>
                          <w:divBdr>
                            <w:top w:val="none" w:sz="0" w:space="0" w:color="auto"/>
                            <w:left w:val="none" w:sz="0" w:space="0" w:color="auto"/>
                            <w:bottom w:val="none" w:sz="0" w:space="0" w:color="auto"/>
                            <w:right w:val="none" w:sz="0" w:space="0" w:color="auto"/>
                          </w:divBdr>
                          <w:divsChild>
                            <w:div w:id="1663701211">
                              <w:marLeft w:val="0"/>
                              <w:marRight w:val="0"/>
                              <w:marTop w:val="0"/>
                              <w:marBottom w:val="0"/>
                              <w:divBdr>
                                <w:top w:val="none" w:sz="0" w:space="0" w:color="auto"/>
                                <w:left w:val="none" w:sz="0" w:space="0" w:color="auto"/>
                                <w:bottom w:val="none" w:sz="0" w:space="0" w:color="auto"/>
                                <w:right w:val="none" w:sz="0" w:space="0" w:color="auto"/>
                              </w:divBdr>
                              <w:divsChild>
                                <w:div w:id="694497860">
                                  <w:marLeft w:val="0"/>
                                  <w:marRight w:val="0"/>
                                  <w:marTop w:val="0"/>
                                  <w:marBottom w:val="0"/>
                                  <w:divBdr>
                                    <w:top w:val="none" w:sz="0" w:space="0" w:color="auto"/>
                                    <w:left w:val="none" w:sz="0" w:space="0" w:color="auto"/>
                                    <w:bottom w:val="none" w:sz="0" w:space="0" w:color="auto"/>
                                    <w:right w:val="none" w:sz="0" w:space="0" w:color="auto"/>
                                  </w:divBdr>
                                  <w:divsChild>
                                    <w:div w:id="165436951">
                                      <w:marLeft w:val="0"/>
                                      <w:marRight w:val="0"/>
                                      <w:marTop w:val="0"/>
                                      <w:marBottom w:val="0"/>
                                      <w:divBdr>
                                        <w:top w:val="none" w:sz="0" w:space="0" w:color="auto"/>
                                        <w:left w:val="none" w:sz="0" w:space="0" w:color="auto"/>
                                        <w:bottom w:val="none" w:sz="0" w:space="0" w:color="auto"/>
                                        <w:right w:val="none" w:sz="0" w:space="0" w:color="auto"/>
                                      </w:divBdr>
                                      <w:divsChild>
                                        <w:div w:id="1030645000">
                                          <w:marLeft w:val="0"/>
                                          <w:marRight w:val="0"/>
                                          <w:marTop w:val="0"/>
                                          <w:marBottom w:val="0"/>
                                          <w:divBdr>
                                            <w:top w:val="none" w:sz="0" w:space="0" w:color="auto"/>
                                            <w:left w:val="none" w:sz="0" w:space="0" w:color="auto"/>
                                            <w:bottom w:val="none" w:sz="0" w:space="0" w:color="auto"/>
                                            <w:right w:val="none" w:sz="0" w:space="0" w:color="auto"/>
                                          </w:divBdr>
                                        </w:div>
                                        <w:div w:id="236667599">
                                          <w:marLeft w:val="0"/>
                                          <w:marRight w:val="0"/>
                                          <w:marTop w:val="0"/>
                                          <w:marBottom w:val="0"/>
                                          <w:divBdr>
                                            <w:top w:val="none" w:sz="0" w:space="0" w:color="auto"/>
                                            <w:left w:val="none" w:sz="0" w:space="0" w:color="auto"/>
                                            <w:bottom w:val="none" w:sz="0" w:space="0" w:color="auto"/>
                                            <w:right w:val="none" w:sz="0" w:space="0" w:color="auto"/>
                                          </w:divBdr>
                                          <w:divsChild>
                                            <w:div w:id="729499069">
                                              <w:marLeft w:val="0"/>
                                              <w:marRight w:val="0"/>
                                              <w:marTop w:val="0"/>
                                              <w:marBottom w:val="0"/>
                                              <w:divBdr>
                                                <w:top w:val="none" w:sz="0" w:space="0" w:color="auto"/>
                                                <w:left w:val="none" w:sz="0" w:space="0" w:color="auto"/>
                                                <w:bottom w:val="none" w:sz="0" w:space="0" w:color="auto"/>
                                                <w:right w:val="none" w:sz="0" w:space="0" w:color="auto"/>
                                              </w:divBdr>
                                              <w:divsChild>
                                                <w:div w:id="1103188996">
                                                  <w:marLeft w:val="0"/>
                                                  <w:marRight w:val="0"/>
                                                  <w:marTop w:val="0"/>
                                                  <w:marBottom w:val="0"/>
                                                  <w:divBdr>
                                                    <w:top w:val="none" w:sz="0" w:space="0" w:color="auto"/>
                                                    <w:left w:val="none" w:sz="0" w:space="0" w:color="auto"/>
                                                    <w:bottom w:val="none" w:sz="0" w:space="0" w:color="auto"/>
                                                    <w:right w:val="none" w:sz="0" w:space="0" w:color="auto"/>
                                                  </w:divBdr>
                                                  <w:divsChild>
                                                    <w:div w:id="2619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2021-01-21T15:40:00Z</dcterms:created>
  <dcterms:modified xsi:type="dcterms:W3CDTF">2021-01-21T16:09:00Z</dcterms:modified>
</cp:coreProperties>
</file>